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C9C" w14:textId="05F0E8D4" w:rsidR="005015BF" w:rsidRDefault="002041A0">
      <w:hyperlink r:id="rId4" w:history="1">
        <w:r w:rsidRPr="0080036C">
          <w:rPr>
            <w:rStyle w:val="Hyperlink"/>
          </w:rPr>
          <w:t>https://www.dorsetcouncil.gov.uk/w/councillor-zoe-ellison-wright-compton-abbas-parish-council</w:t>
        </w:r>
      </w:hyperlink>
    </w:p>
    <w:p w14:paraId="18F7E7BC" w14:textId="77777777" w:rsidR="002041A0" w:rsidRDefault="002041A0"/>
    <w:sectPr w:rsidR="00204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A0"/>
    <w:rsid w:val="00187084"/>
    <w:rsid w:val="002041A0"/>
    <w:rsid w:val="005E393F"/>
    <w:rsid w:val="006626C2"/>
    <w:rsid w:val="00813D36"/>
    <w:rsid w:val="00824772"/>
    <w:rsid w:val="009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DB5F"/>
  <w15:chartTrackingRefBased/>
  <w15:docId w15:val="{BF42B0F8-B1C3-45A1-A052-2FC30361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zoe-ellison-wright-compton-abbas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2023-08-01T09:49:00Z</dcterms:created>
  <dcterms:modified xsi:type="dcterms:W3CDTF">2023-08-01T09:50:00Z</dcterms:modified>
</cp:coreProperties>
</file>