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204E" w14:textId="5AD4B48F" w:rsidR="00991236" w:rsidRPr="00D7249B" w:rsidRDefault="00D7249B" w:rsidP="00D7249B">
      <w:pPr>
        <w:jc w:val="center"/>
        <w:rPr>
          <w:b/>
          <w:bCs/>
        </w:rPr>
      </w:pPr>
      <w:r w:rsidRPr="00D7249B">
        <w:rPr>
          <w:b/>
          <w:bCs/>
        </w:rPr>
        <w:t>Compton Abbas Parish Council</w:t>
      </w:r>
    </w:p>
    <w:p w14:paraId="33AF2ED0" w14:textId="77777777" w:rsidR="00D7249B" w:rsidRDefault="00D7249B"/>
    <w:p w14:paraId="3782920E" w14:textId="77777777" w:rsidR="00D7249B" w:rsidRDefault="00D7249B">
      <w:r>
        <w:t>Grant and donation policy to replace the existing policy adopted on March 2019</w:t>
      </w:r>
    </w:p>
    <w:p w14:paraId="454023C4" w14:textId="6D73EACC" w:rsidR="00D7249B" w:rsidRDefault="00D7249B">
      <w:r>
        <w:tab/>
      </w:r>
      <w:r>
        <w:tab/>
      </w:r>
      <w:r>
        <w:tab/>
      </w:r>
      <w:r>
        <w:tab/>
      </w:r>
    </w:p>
    <w:p w14:paraId="09AE6636" w14:textId="110A9B73" w:rsidR="00D7249B" w:rsidRDefault="00D7249B">
      <w:r w:rsidRPr="00D7249B">
        <w:t xml:space="preserve">1. Purpose </w:t>
      </w:r>
      <w:r w:rsidR="00AD22D4">
        <w:t>-</w:t>
      </w:r>
      <w:r w:rsidRPr="00D7249B">
        <w:t xml:space="preserve"> The purpose of this policy is to establish clear criteria and a transparent process for awarding grants to community groups and organizations that benefit the residents of the Parish. This policy ensures fairness, accountability, and efficient use of public funds. </w:t>
      </w:r>
    </w:p>
    <w:p w14:paraId="7E9D0CA3" w14:textId="401F21B3" w:rsidR="00D7249B" w:rsidRDefault="00D7249B">
      <w:r w:rsidRPr="00D7249B">
        <w:t>2. Scope</w:t>
      </w:r>
      <w:r w:rsidR="00AD22D4">
        <w:t xml:space="preserve"> -</w:t>
      </w:r>
      <w:r w:rsidRPr="00D7249B">
        <w:t xml:space="preserve">  This policy applies to all grant applications submitted to the Parish Council. Grants may be awarded for projects, events, or initiatives that align with the Parish Council’s objectives and provide measurable benefits to the local community.</w:t>
      </w:r>
    </w:p>
    <w:p w14:paraId="51ACBD8C" w14:textId="77777777" w:rsidR="00D7249B" w:rsidRDefault="00D7249B">
      <w:r w:rsidRPr="00D7249B">
        <w:t xml:space="preserve"> 3. Eligibility Criteria  Applicants must meet the following criteria to be eligible for a grant: </w:t>
      </w:r>
    </w:p>
    <w:p w14:paraId="289CDBFC" w14:textId="77777777" w:rsidR="00D7249B" w:rsidRDefault="00D7249B" w:rsidP="00A26547">
      <w:pPr>
        <w:ind w:left="720"/>
      </w:pPr>
      <w:r w:rsidRPr="00D7249B">
        <w:t>• Be a non-profit organization, registered charity, community group, or an individual acting on behalf of such groups.</w:t>
      </w:r>
    </w:p>
    <w:p w14:paraId="117653C0" w14:textId="0E2E42B4" w:rsidR="00D7249B" w:rsidRDefault="00D7249B" w:rsidP="00A26547">
      <w:pPr>
        <w:ind w:left="720" w:firstLine="45"/>
      </w:pPr>
      <w:r w:rsidRPr="00D7249B">
        <w:t xml:space="preserve">• Demonstrate that the project or activity provides a clear and measurable benefit to the Parish and its residents. </w:t>
      </w:r>
    </w:p>
    <w:p w14:paraId="1EFFE61B" w14:textId="77777777" w:rsidR="00D7249B" w:rsidRDefault="00D7249B" w:rsidP="00A26547">
      <w:pPr>
        <w:ind w:left="720"/>
      </w:pPr>
      <w:r w:rsidRPr="00D7249B">
        <w:t>• Operate within the geographical boundaries of the Parish or demonstrate direct benefits to the Parish community.</w:t>
      </w:r>
    </w:p>
    <w:p w14:paraId="4EBE8776" w14:textId="1FC1BB66" w:rsidR="00D7249B" w:rsidRDefault="00D7249B" w:rsidP="00A26547">
      <w:pPr>
        <w:ind w:left="720" w:firstLine="45"/>
      </w:pPr>
      <w:r w:rsidRPr="00D7249B">
        <w:t>• Not have received a grant from the Parish Council in the same financial year unless exceptional circumstances apply.</w:t>
      </w:r>
    </w:p>
    <w:p w14:paraId="33CF1722" w14:textId="663F00E2" w:rsidR="00D7249B" w:rsidRDefault="00D7249B" w:rsidP="00A26547">
      <w:pPr>
        <w:ind w:left="720" w:firstLine="45"/>
      </w:pPr>
      <w:r w:rsidRPr="00D7249B">
        <w:t xml:space="preserve">• Submit a completed application form along with all required supporting documentation. </w:t>
      </w:r>
    </w:p>
    <w:p w14:paraId="549AA829" w14:textId="77777777" w:rsidR="00D7249B" w:rsidRDefault="00D7249B">
      <w:r w:rsidRPr="00D7249B">
        <w:t xml:space="preserve">4. Types of Projects Supported  </w:t>
      </w:r>
    </w:p>
    <w:p w14:paraId="3A553CA3" w14:textId="77777777" w:rsidR="00D7249B" w:rsidRDefault="00D7249B">
      <w:r w:rsidRPr="00D7249B">
        <w:t xml:space="preserve"> The Parish Council may consider awarding grants for: </w:t>
      </w:r>
    </w:p>
    <w:p w14:paraId="7C78E77B" w14:textId="77777777" w:rsidR="00D7249B" w:rsidRDefault="00D7249B" w:rsidP="00A26547">
      <w:pPr>
        <w:ind w:firstLine="720"/>
      </w:pPr>
      <w:r w:rsidRPr="00D7249B">
        <w:t xml:space="preserve">• Community events or activities that promote inclusion and engagement. </w:t>
      </w:r>
    </w:p>
    <w:p w14:paraId="769FA89F" w14:textId="77777777" w:rsidR="00D7249B" w:rsidRDefault="00D7249B" w:rsidP="00A26547">
      <w:pPr>
        <w:ind w:firstLine="720"/>
      </w:pPr>
      <w:r w:rsidRPr="00D7249B">
        <w:t>• Environmental improvements, including conservation projects and green initiatives.</w:t>
      </w:r>
    </w:p>
    <w:p w14:paraId="49670321" w14:textId="4186B4C6" w:rsidR="00D7249B" w:rsidRDefault="00D7249B">
      <w:r w:rsidRPr="00D7249B">
        <w:t xml:space="preserve"> </w:t>
      </w:r>
      <w:r w:rsidR="00A26547">
        <w:tab/>
      </w:r>
      <w:r w:rsidRPr="00D7249B">
        <w:t xml:space="preserve">• Cultural, recreational, or educational programmes and initiatives. </w:t>
      </w:r>
    </w:p>
    <w:p w14:paraId="7B5DF819" w14:textId="77777777" w:rsidR="00A26547" w:rsidRDefault="00D7249B" w:rsidP="00A26547">
      <w:pPr>
        <w:ind w:left="720"/>
      </w:pPr>
      <w:r w:rsidRPr="00D7249B">
        <w:t>• Capital projects, such as purchasing equipment or improving facilities, that benefit the Parish community.</w:t>
      </w:r>
    </w:p>
    <w:p w14:paraId="2ED1BB03" w14:textId="77777777" w:rsidR="00A26547" w:rsidRDefault="00D7249B" w:rsidP="00A26547">
      <w:pPr>
        <w:ind w:left="720"/>
      </w:pPr>
      <w:r w:rsidRPr="00D7249B">
        <w:t xml:space="preserve"> • Any other projects that align with the Parish Council’s strategic priorities and objectives. </w:t>
      </w:r>
    </w:p>
    <w:p w14:paraId="01D7C571" w14:textId="5F03C60D" w:rsidR="00D7249B" w:rsidRDefault="00D7249B" w:rsidP="00A26547">
      <w:r w:rsidRPr="00D7249B">
        <w:t xml:space="preserve">5. Exclusions The Parish Council will not award grants for: </w:t>
      </w:r>
    </w:p>
    <w:p w14:paraId="12BD8B63" w14:textId="77777777" w:rsidR="00D7249B" w:rsidRDefault="00D7249B" w:rsidP="00A26547">
      <w:pPr>
        <w:ind w:firstLine="720"/>
      </w:pPr>
      <w:r w:rsidRPr="00D7249B">
        <w:t xml:space="preserve">• Projects that promote political or religious views. </w:t>
      </w:r>
    </w:p>
    <w:p w14:paraId="7D2EB8D1" w14:textId="77777777" w:rsidR="00D7249B" w:rsidRDefault="00D7249B" w:rsidP="00A26547">
      <w:pPr>
        <w:ind w:firstLine="720"/>
      </w:pPr>
      <w:r w:rsidRPr="00D7249B">
        <w:t xml:space="preserve">• Retrospective funding for projects that have already been completed. </w:t>
      </w:r>
    </w:p>
    <w:p w14:paraId="22AF14A1" w14:textId="77777777" w:rsidR="00D7249B" w:rsidRDefault="00D7249B">
      <w:r w:rsidRPr="00D7249B">
        <w:t xml:space="preserve">6. Application Process  </w:t>
      </w:r>
    </w:p>
    <w:p w14:paraId="593EA378" w14:textId="77777777" w:rsidR="00D7249B" w:rsidRDefault="00D7249B">
      <w:r w:rsidRPr="00D7249B">
        <w:t xml:space="preserve">Applicants must follow these steps: </w:t>
      </w:r>
    </w:p>
    <w:p w14:paraId="0216B779" w14:textId="11440694" w:rsidR="00D7249B" w:rsidRDefault="00D7249B" w:rsidP="00A26547">
      <w:pPr>
        <w:pStyle w:val="ListParagraph"/>
        <w:numPr>
          <w:ilvl w:val="0"/>
          <w:numId w:val="2"/>
        </w:numPr>
      </w:pPr>
      <w:r w:rsidRPr="00D7249B">
        <w:lastRenderedPageBreak/>
        <w:t>Complete the Parish Council Grant Application Form</w:t>
      </w:r>
      <w:r w:rsidR="00A26547">
        <w:t xml:space="preserve"> or written request</w:t>
      </w:r>
      <w:r w:rsidRPr="00D7249B">
        <w:t xml:space="preserve"> providing: </w:t>
      </w:r>
    </w:p>
    <w:p w14:paraId="35AB24EC" w14:textId="77777777" w:rsidR="00D7249B" w:rsidRDefault="00D7249B" w:rsidP="00A26547">
      <w:pPr>
        <w:pStyle w:val="ListParagraph"/>
        <w:numPr>
          <w:ilvl w:val="0"/>
          <w:numId w:val="2"/>
        </w:numPr>
      </w:pPr>
      <w:r w:rsidRPr="00D7249B">
        <w:t xml:space="preserve">A detailed description of the project or activity. </w:t>
      </w:r>
    </w:p>
    <w:p w14:paraId="0402642D" w14:textId="77777777" w:rsidR="00D7249B" w:rsidRDefault="00D7249B" w:rsidP="00A26547">
      <w:pPr>
        <w:pStyle w:val="ListParagraph"/>
        <w:numPr>
          <w:ilvl w:val="0"/>
          <w:numId w:val="2"/>
        </w:numPr>
      </w:pPr>
      <w:r w:rsidRPr="00D7249B">
        <w:t xml:space="preserve">A full breakdown of costs and the amount requested. </w:t>
      </w:r>
    </w:p>
    <w:p w14:paraId="3CF6256B" w14:textId="386BD3B3" w:rsidR="00D7249B" w:rsidRDefault="00D7249B" w:rsidP="00A26547">
      <w:pPr>
        <w:pStyle w:val="ListParagraph"/>
        <w:numPr>
          <w:ilvl w:val="0"/>
          <w:numId w:val="2"/>
        </w:numPr>
      </w:pPr>
      <w:r w:rsidRPr="00D7249B">
        <w:t>Copies of recent financial statements or a project-specific budget plan</w:t>
      </w:r>
      <w:r w:rsidR="00A26547">
        <w:t xml:space="preserve"> if applicable</w:t>
      </w:r>
      <w:r w:rsidRPr="00D7249B">
        <w:t xml:space="preserve">. </w:t>
      </w:r>
    </w:p>
    <w:p w14:paraId="7B82D978" w14:textId="77777777" w:rsidR="00A26547" w:rsidRDefault="00D7249B" w:rsidP="00A26547">
      <w:pPr>
        <w:pStyle w:val="ListParagraph"/>
        <w:numPr>
          <w:ilvl w:val="0"/>
          <w:numId w:val="2"/>
        </w:numPr>
      </w:pPr>
      <w:r w:rsidRPr="00D7249B">
        <w:t>Evidence of other funding sources or fundraising efforts</w:t>
      </w:r>
      <w:r w:rsidR="00A26547">
        <w:t xml:space="preserve"> if applicable</w:t>
      </w:r>
    </w:p>
    <w:p w14:paraId="1522067A" w14:textId="77777777" w:rsidR="00A26547" w:rsidRDefault="00D7249B" w:rsidP="00A26547">
      <w:pPr>
        <w:pStyle w:val="ListParagraph"/>
        <w:numPr>
          <w:ilvl w:val="0"/>
          <w:numId w:val="2"/>
        </w:numPr>
      </w:pPr>
      <w:r w:rsidRPr="00D7249B">
        <w:t xml:space="preserve">Ensure all applications are complete, as incomplete submissions will not be considered. </w:t>
      </w:r>
    </w:p>
    <w:p w14:paraId="4D071C3D" w14:textId="77777777" w:rsidR="00A26547" w:rsidRDefault="00D7249B" w:rsidP="00A26547">
      <w:pPr>
        <w:pStyle w:val="ListParagraph"/>
        <w:numPr>
          <w:ilvl w:val="0"/>
          <w:numId w:val="2"/>
        </w:numPr>
      </w:pPr>
      <w:r w:rsidRPr="00D7249B">
        <w:t xml:space="preserve"> The Clerk to the Council will acknowledge receipt of all applications. </w:t>
      </w:r>
    </w:p>
    <w:p w14:paraId="4465641F" w14:textId="77777777" w:rsidR="00A26547" w:rsidRDefault="00D7249B" w:rsidP="00A26547">
      <w:r w:rsidRPr="00D7249B">
        <w:t xml:space="preserve">7. Decision-Making Process </w:t>
      </w:r>
    </w:p>
    <w:p w14:paraId="3350C2A5" w14:textId="77777777" w:rsidR="00A26547" w:rsidRDefault="00D7249B" w:rsidP="00A26547">
      <w:pPr>
        <w:ind w:firstLine="360"/>
      </w:pPr>
      <w:r w:rsidRPr="00D7249B">
        <w:t>1. Applications will be reviewed by the Parish Council during a full Council meeting.</w:t>
      </w:r>
    </w:p>
    <w:p w14:paraId="7FF74480" w14:textId="77777777" w:rsidR="00A26547" w:rsidRDefault="00D7249B" w:rsidP="00A26547">
      <w:pPr>
        <w:ind w:firstLine="360"/>
      </w:pPr>
      <w:r w:rsidRPr="00D7249B">
        <w:t xml:space="preserve"> 2. Decisions will be based on the following criteria: </w:t>
      </w:r>
    </w:p>
    <w:p w14:paraId="7BE42E8A" w14:textId="77777777" w:rsidR="00A26547" w:rsidRDefault="00D7249B" w:rsidP="00A26547">
      <w:pPr>
        <w:pStyle w:val="ListParagraph"/>
        <w:numPr>
          <w:ilvl w:val="0"/>
          <w:numId w:val="3"/>
        </w:numPr>
      </w:pPr>
      <w:r w:rsidRPr="00D7249B">
        <w:t xml:space="preserve">Alignment with the Parish Council’s priorities. </w:t>
      </w:r>
    </w:p>
    <w:p w14:paraId="3870E86B" w14:textId="77777777" w:rsidR="00A26547" w:rsidRDefault="00D7249B" w:rsidP="00A26547">
      <w:pPr>
        <w:pStyle w:val="ListParagraph"/>
        <w:numPr>
          <w:ilvl w:val="0"/>
          <w:numId w:val="3"/>
        </w:numPr>
      </w:pPr>
      <w:r w:rsidRPr="00D7249B">
        <w:t xml:space="preserve"> The demonstrated benefit to the community. </w:t>
      </w:r>
    </w:p>
    <w:p w14:paraId="7F23BC30" w14:textId="77777777" w:rsidR="00A26547" w:rsidRDefault="00D7249B" w:rsidP="00A26547">
      <w:pPr>
        <w:pStyle w:val="ListParagraph"/>
        <w:numPr>
          <w:ilvl w:val="0"/>
          <w:numId w:val="3"/>
        </w:numPr>
      </w:pPr>
      <w:r w:rsidRPr="00D7249B">
        <w:t xml:space="preserve">Value for money and efficient use of funds. o Availability of funds within the Council’s budget. </w:t>
      </w:r>
    </w:p>
    <w:p w14:paraId="394F0AAF" w14:textId="77777777" w:rsidR="00A26547" w:rsidRDefault="00D7249B" w:rsidP="00A26547">
      <w:pPr>
        <w:ind w:left="360"/>
      </w:pPr>
      <w:r w:rsidRPr="00D7249B">
        <w:t xml:space="preserve">3. The Parish Council’s decision is final. Feedback will be provided to unsuccessful applicants upon request. </w:t>
      </w:r>
    </w:p>
    <w:p w14:paraId="12A5EB4C" w14:textId="15BDF856" w:rsidR="00A26547" w:rsidRDefault="00D7249B" w:rsidP="00A26547">
      <w:r w:rsidRPr="00D7249B">
        <w:t>8. Conditions of Grant</w:t>
      </w:r>
      <w:r w:rsidR="00A26547">
        <w:t xml:space="preserve">, </w:t>
      </w:r>
      <w:r w:rsidRPr="00D7249B">
        <w:t xml:space="preserve"> recipients are required to:</w:t>
      </w:r>
    </w:p>
    <w:p w14:paraId="000D0400" w14:textId="77777777" w:rsidR="00A26547" w:rsidRDefault="00D7249B" w:rsidP="00A26547">
      <w:pPr>
        <w:ind w:firstLine="720"/>
      </w:pPr>
      <w:r w:rsidRPr="00D7249B">
        <w:t xml:space="preserve"> • Use the funding solely for the purposes outlined in their application. </w:t>
      </w:r>
    </w:p>
    <w:p w14:paraId="75602621" w14:textId="77777777" w:rsidR="00A26547" w:rsidRDefault="00D7249B" w:rsidP="00A26547">
      <w:pPr>
        <w:ind w:firstLine="720"/>
      </w:pPr>
      <w:r w:rsidRPr="00D7249B">
        <w:t xml:space="preserve">• Return any unspent funds to the Parish Council promptly. </w:t>
      </w:r>
    </w:p>
    <w:p w14:paraId="7B7E57FF" w14:textId="77777777" w:rsidR="00A26547" w:rsidRDefault="00D7249B" w:rsidP="00A26547">
      <w:pPr>
        <w:ind w:left="720"/>
      </w:pPr>
      <w:r w:rsidRPr="00D7249B">
        <w:t xml:space="preserve">• Acknowledge the Parish Council’s support in any promotional materials, publications, or events related to the project. </w:t>
      </w:r>
    </w:p>
    <w:p w14:paraId="3D472AB2" w14:textId="77777777" w:rsidR="00A26547" w:rsidRDefault="00D7249B" w:rsidP="00A26547">
      <w:r w:rsidRPr="00D7249B">
        <w:t xml:space="preserve">Recipients may also be required to: </w:t>
      </w:r>
    </w:p>
    <w:p w14:paraId="53AC29C0" w14:textId="77777777" w:rsidR="00A26547" w:rsidRDefault="00D7249B" w:rsidP="00A26547">
      <w:pPr>
        <w:ind w:firstLine="720"/>
      </w:pPr>
      <w:r w:rsidRPr="00D7249B">
        <w:t>• Provide progress updates to the Parish Council upon request.</w:t>
      </w:r>
    </w:p>
    <w:p w14:paraId="0A64657F" w14:textId="1FF1BC0D" w:rsidR="00A26547" w:rsidRDefault="00D7249B" w:rsidP="00A26547">
      <w:pPr>
        <w:ind w:left="720" w:firstLine="45"/>
      </w:pPr>
      <w:r w:rsidRPr="00D7249B">
        <w:t>• Submit a final report detailing the outcomes of the project, along with evidence of expenditure. The Parish Council reserves the right to recover funds if the grant conditions are not met or if funds are misused.</w:t>
      </w:r>
    </w:p>
    <w:p w14:paraId="4E8F4C2C" w14:textId="77777777" w:rsidR="00A26547" w:rsidRDefault="00D7249B" w:rsidP="00A26547">
      <w:r w:rsidRPr="00D7249B">
        <w:t xml:space="preserve"> 9. Monitoring and Review </w:t>
      </w:r>
    </w:p>
    <w:p w14:paraId="010BB00E" w14:textId="77777777" w:rsidR="00A26547" w:rsidRDefault="00D7249B" w:rsidP="00A26547">
      <w:pPr>
        <w:ind w:left="720"/>
      </w:pPr>
      <w:r w:rsidRPr="00D7249B">
        <w:t xml:space="preserve">• This policy will be reviewed annually to ensure it remains relevant, effective, and aligned with the Parish Council’s objectives. </w:t>
      </w:r>
    </w:p>
    <w:p w14:paraId="62750E2D" w14:textId="77777777" w:rsidR="00A26547" w:rsidRDefault="00D7249B" w:rsidP="00A26547">
      <w:r w:rsidRPr="00D7249B">
        <w:t xml:space="preserve">10. Contact Information  </w:t>
      </w:r>
    </w:p>
    <w:p w14:paraId="15D3D33D" w14:textId="386DAC3A" w:rsidR="00D7249B" w:rsidRDefault="00D7249B" w:rsidP="00A26547">
      <w:r w:rsidRPr="00D7249B">
        <w:t>For further details or to request an application form, please contact the Clerk to the Council.</w:t>
      </w:r>
    </w:p>
    <w:p w14:paraId="090DEA6D" w14:textId="77777777" w:rsidR="00A26547" w:rsidRDefault="00A26547" w:rsidP="00A26547"/>
    <w:p w14:paraId="3CD43BBD" w14:textId="16013EAC" w:rsidR="00A26547" w:rsidRDefault="00A26547" w:rsidP="00A26547">
      <w:r>
        <w:t>Adopted 27</w:t>
      </w:r>
      <w:r w:rsidRPr="00A26547">
        <w:rPr>
          <w:vertAlign w:val="superscript"/>
        </w:rPr>
        <w:t>th</w:t>
      </w:r>
      <w:r>
        <w:t xml:space="preserve"> of May 2026</w:t>
      </w:r>
    </w:p>
    <w:p w14:paraId="245C9576" w14:textId="04C4392A" w:rsidR="00A26547" w:rsidRDefault="00A26547" w:rsidP="00A26547">
      <w:r>
        <w:t>Nicola Phillips</w:t>
      </w:r>
    </w:p>
    <w:p w14:paraId="676473E5" w14:textId="18862532" w:rsidR="00A26547" w:rsidRDefault="00A26547" w:rsidP="00A26547">
      <w:r>
        <w:t>Clerk/RFO</w:t>
      </w:r>
    </w:p>
    <w:sectPr w:rsidR="00A265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7140A"/>
    <w:multiLevelType w:val="hybridMultilevel"/>
    <w:tmpl w:val="938E21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4A259D"/>
    <w:multiLevelType w:val="hybridMultilevel"/>
    <w:tmpl w:val="5336A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F83161"/>
    <w:multiLevelType w:val="hybridMultilevel"/>
    <w:tmpl w:val="38EC0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57305239">
    <w:abstractNumId w:val="1"/>
  </w:num>
  <w:num w:numId="2" w16cid:durableId="1808356200">
    <w:abstractNumId w:val="0"/>
  </w:num>
  <w:num w:numId="3" w16cid:durableId="1746368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9B"/>
    <w:rsid w:val="00187084"/>
    <w:rsid w:val="005E393F"/>
    <w:rsid w:val="006626C2"/>
    <w:rsid w:val="00813D36"/>
    <w:rsid w:val="00824772"/>
    <w:rsid w:val="009773A6"/>
    <w:rsid w:val="00991236"/>
    <w:rsid w:val="009F3E06"/>
    <w:rsid w:val="00A26547"/>
    <w:rsid w:val="00A302A5"/>
    <w:rsid w:val="00AD22D4"/>
    <w:rsid w:val="00AE16A2"/>
    <w:rsid w:val="00D72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D92C"/>
  <w15:chartTrackingRefBased/>
  <w15:docId w15:val="{192FD74B-E461-418F-8E6D-4ED41B5A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49B"/>
    <w:rPr>
      <w:rFonts w:eastAsiaTheme="majorEastAsia" w:cstheme="majorBidi"/>
      <w:color w:val="272727" w:themeColor="text1" w:themeTint="D8"/>
    </w:rPr>
  </w:style>
  <w:style w:type="paragraph" w:styleId="Title">
    <w:name w:val="Title"/>
    <w:basedOn w:val="Normal"/>
    <w:next w:val="Normal"/>
    <w:link w:val="TitleChar"/>
    <w:uiPriority w:val="10"/>
    <w:qFormat/>
    <w:rsid w:val="00D72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49B"/>
    <w:pPr>
      <w:spacing w:before="160"/>
      <w:jc w:val="center"/>
    </w:pPr>
    <w:rPr>
      <w:i/>
      <w:iCs/>
      <w:color w:val="404040" w:themeColor="text1" w:themeTint="BF"/>
    </w:rPr>
  </w:style>
  <w:style w:type="character" w:customStyle="1" w:styleId="QuoteChar">
    <w:name w:val="Quote Char"/>
    <w:basedOn w:val="DefaultParagraphFont"/>
    <w:link w:val="Quote"/>
    <w:uiPriority w:val="29"/>
    <w:rsid w:val="00D7249B"/>
    <w:rPr>
      <w:i/>
      <w:iCs/>
      <w:color w:val="404040" w:themeColor="text1" w:themeTint="BF"/>
    </w:rPr>
  </w:style>
  <w:style w:type="paragraph" w:styleId="ListParagraph">
    <w:name w:val="List Paragraph"/>
    <w:basedOn w:val="Normal"/>
    <w:uiPriority w:val="34"/>
    <w:qFormat/>
    <w:rsid w:val="00D7249B"/>
    <w:pPr>
      <w:ind w:left="720"/>
      <w:contextualSpacing/>
    </w:pPr>
  </w:style>
  <w:style w:type="character" w:styleId="IntenseEmphasis">
    <w:name w:val="Intense Emphasis"/>
    <w:basedOn w:val="DefaultParagraphFont"/>
    <w:uiPriority w:val="21"/>
    <w:qFormat/>
    <w:rsid w:val="00D7249B"/>
    <w:rPr>
      <w:i/>
      <w:iCs/>
      <w:color w:val="0F4761" w:themeColor="accent1" w:themeShade="BF"/>
    </w:rPr>
  </w:style>
  <w:style w:type="paragraph" w:styleId="IntenseQuote">
    <w:name w:val="Intense Quote"/>
    <w:basedOn w:val="Normal"/>
    <w:next w:val="Normal"/>
    <w:link w:val="IntenseQuoteChar"/>
    <w:uiPriority w:val="30"/>
    <w:qFormat/>
    <w:rsid w:val="00D72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49B"/>
    <w:rPr>
      <w:i/>
      <w:iCs/>
      <w:color w:val="0F4761" w:themeColor="accent1" w:themeShade="BF"/>
    </w:rPr>
  </w:style>
  <w:style w:type="character" w:styleId="IntenseReference">
    <w:name w:val="Intense Reference"/>
    <w:basedOn w:val="DefaultParagraphFont"/>
    <w:uiPriority w:val="32"/>
    <w:qFormat/>
    <w:rsid w:val="00D724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Phillips</dc:creator>
  <cp:keywords/>
  <dc:description/>
  <cp:lastModifiedBy>Nicola Phillips</cp:lastModifiedBy>
  <cp:revision>2</cp:revision>
  <dcterms:created xsi:type="dcterms:W3CDTF">2026-05-26T09:48:00Z</dcterms:created>
  <dcterms:modified xsi:type="dcterms:W3CDTF">2026-05-26T10:08:00Z</dcterms:modified>
</cp:coreProperties>
</file>